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/>
      </w:pPr>
      <w:r>
        <w:rPr>
          <w:b/>
          <w:color w:val="1C63AD"/>
          <w:sz w:val="20"/>
        </w:rPr>
        <w:t>GUÍA PRÁCTICA  /  GUEVARA SPORTS</w:t>
      </w:r>
    </w:p>
    <w:p>
      <w:pPr>
        <w:pStyle w:val="Title"/>
      </w:pPr>
      <w:r>
        <w:rPr>
          <w:b/>
          <w:sz w:val="80"/>
        </w:rPr>
        <w:t>Organiza tu</w:t>
        <w:br/>
        <w:t>5K o 10K</w:t>
      </w:r>
    </w:p>
    <w:p>
      <w:pPr>
        <w:pStyle w:val="Subtitle"/>
      </w:pPr>
      <w:r>
        <w:t>Una ruta de trabajo para empresas, comunidades y organizadores.</w:t>
      </w:r>
    </w:p>
    <w:p>
      <w:r>
        <w:drawing>
          <wp:inline xmlns:a="http://schemas.openxmlformats.org/drawingml/2006/main" xmlns:pic="http://schemas.openxmlformats.org/drawingml/2006/picture">
            <wp:extent cx="6126480" cy="4084320"/>
            <wp:docPr id="1" name="Picture 1" descr="Vista amplia de participantes en Carrera Station, fotografía pública de Guevara Sports. Referencia visual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to_station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084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5"/>
        </w:rPr>
        <w:t>CARRERA STATION  /  Fotografía pública de Guevara Sports. Referencia visual; no corresponde al ejemplo ficticio.</w:t>
      </w:r>
    </w:p>
    <w:p>
      <w:pPr>
        <w:pStyle w:val="Heading2"/>
      </w:pPr>
      <w:r>
        <w:t>De la idea al montaje</w:t>
      </w:r>
    </w:p>
    <w:p>
      <w:r>
        <w:t>Empieza con un brief de 15 minutos. Después resuelve la sede, el recorrido, los costos y las personas que van a operar cada punto.</w:t>
      </w:r>
    </w:p>
    <w:p>
      <w:hyperlink r:id="rId12">
        <w:r>
          <w:rPr>
            <w:color w:val="1C63AD"/>
          </w:rPr>
          <w:t>Cotiza vallas, back y podio con Guevara Sports  →</w:t>
        </w:r>
      </w:hyperlink>
    </w:p>
    <w:p>
      <w:pPr>
        <w:pageBreakBefore/>
        <w:spacing w:after="140"/>
      </w:pPr>
      <w:r>
        <w:rPr>
          <w:b/>
          <w:color w:val="1C63AD"/>
          <w:sz w:val="64"/>
        </w:rPr>
        <w:t>01</w:t>
      </w:r>
      <w:r>
        <w:rPr>
          <w:b/>
          <w:color w:val="1C63AD"/>
          <w:sz w:val="18"/>
        </w:rPr>
        <w:t xml:space="preserve">   EMPIEZA AQUÍ</w:t>
      </w:r>
    </w:p>
    <w:p>
      <w:pPr>
        <w:pStyle w:val="Heading1"/>
      </w:pPr>
      <w:r>
        <w:t>Empieza aquí en 15 minutos</w:t>
      </w:r>
    </w:p>
    <w:p>
      <w:pPr>
        <w:spacing w:after="240"/>
      </w:pPr>
      <w:r>
        <w:rPr>
          <w:color w:val="05264E"/>
          <w:sz w:val="22"/>
        </w:rPr>
        <w:t>Abre el libro de planeación y reúne a quien decide el presupuesto con quien coordinará la operación. Al terminar tendrás un encargo claro, no un evento autorizado.</w:t>
      </w:r>
    </w:p>
    <w:p>
      <w:pPr>
        <w:pStyle w:val="Heading2"/>
      </w:pPr>
      <w:r>
        <w:t>Minutos 0 a 5  /  Escribe lo básico</w:t>
      </w:r>
    </w:p>
    <w:p>
      <w:r>
        <w:t>En Parametros anota nombre del evento, fecha tentativa, municipio, sede y modalidad: 5K, 10K o ambas. Define para quién es la carrera y qué quieres lograr. Si hay dos distancias, separa sus cupos y cuenta una sola vez los recursos compartidos.</w:t>
      </w:r>
    </w:p>
    <w:p>
      <w:pPr>
        <w:pStyle w:val="Heading2"/>
      </w:pPr>
      <w:r>
        <w:t>Minutos 5 a 10  /  Identifica lo que puede frenarlo</w:t>
      </w:r>
    </w:p>
    <w:p>
      <w:r>
        <w:t>Responde tres preguntas: ¿la sede acepta el evento y el montaje?, ¿la ruta puede autorizarse y protegerse?, ¿quién revisará la atención médica y la seguridad? Marca como pendiente lo que no tengas confirmado. No abras registro mientras falten condiciones indispensables.</w:t>
      </w:r>
    </w:p>
    <w:p>
      <w:pPr>
        <w:pStyle w:val="Heading2"/>
      </w:pPr>
      <w:r>
        <w:t>Minutos 10 a 15  /  Pon nombres y fechas</w:t>
      </w:r>
    </w:p>
    <w:p>
      <w:r>
        <w:t>En Gantt asigna a una persona la consulta de sede, a otra la visita de ruta y a otra las primeras cotizaciones. Pon una fecha para revisar respuestas. En Checklist guarda el archivo o acuerdo que demuestra cada avance.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4608"/>
      </w:tblGrid>
      <w:tr>
        <w:trPr>
          <w:cantSplit/>
          <w:tblHeader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Al terminar debes tener</w:t>
            </w:r>
          </w:p>
        </w:tc>
        <w:tc>
          <w:tcPr>
            <w:tcW w:type="dxa" w:w="46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Dónde lo guardas</w:t>
            </w:r>
          </w:p>
        </w:tc>
      </w:tr>
      <w:tr>
        <w:trPr>
          <w:cantSplit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Ficha básica y cupos por distancia</w:t>
            </w:r>
          </w:p>
        </w:tc>
        <w:tc>
          <w:tcPr>
            <w:tcW w:type="dxa" w:w="46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Parametros</w:t>
            </w:r>
          </w:p>
        </w:tc>
      </w:tr>
      <w:tr>
        <w:trPr>
          <w:cantSplit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Tres siguientes tareas con responsable y fecha</w:t>
            </w:r>
          </w:p>
        </w:tc>
        <w:tc>
          <w:tcPr>
            <w:tcW w:type="dxa" w:w="46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Gantt</w:t>
            </w:r>
          </w:p>
        </w:tc>
      </w:tr>
      <w:tr>
        <w:trPr>
          <w:cantSplit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Pendientes que impiden anunciar o contratar</w:t>
            </w:r>
          </w:p>
        </w:tc>
        <w:tc>
          <w:tcPr>
            <w:tcW w:type="dxa" w:w="46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Checklist</w:t>
            </w:r>
          </w:p>
        </w:tc>
      </w:tr>
      <w:tr>
        <w:trPr>
          <w:cantSplit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Conceptos por cotizar, sin rellenar precios supuestos</w:t>
            </w:r>
          </w:p>
        </w:tc>
        <w:tc>
          <w:tcPr>
            <w:tcW w:type="dxa" w:w="46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Presupuesto</w:t>
            </w:r>
          </w:p>
        </w:tc>
      </w:tr>
    </w:tbl>
    <w:p>
      <w:pPr>
        <w:spacing w:after="60" w:before="0" w:line="60" w:lineRule="exact"/>
      </w:pPr>
    </w:p>
    <w:p>
      <w:pPr>
        <w:pStyle w:val="Heading2"/>
      </w:pPr>
      <w:r>
        <w:t>Alcance de esta guía</w:t>
      </w:r>
    </w:p>
    <w:p>
      <w:r>
        <w:t>Planeación para una primera aplicación en la ZMG. Los trámites de Zapopan son referencias locales; consulta los de tu sede. Autoridades, Protección Civil, servicios médicos y especialistas deben revisar lo que corresponda. Esta guía y el libro no sustituyen permisos, dictámenes ni asesoría jurídica.</w:t>
      </w:r>
    </w:p>
    <w:p>
      <w:r>
        <w:t>Trabaja con una sola versión del plano y del programa. Si cambia la ruta, el cupo o el horario, avisa al equipo y revisa sus efectos antes de publicarlo.</w:t>
      </w:r>
    </w:p>
    <w:p>
      <w:pPr>
        <w:pageBreakBefore/>
        <w:spacing w:after="140"/>
      </w:pPr>
      <w:r>
        <w:rPr>
          <w:b/>
          <w:color w:val="1C63AD"/>
          <w:sz w:val="64"/>
        </w:rPr>
        <w:t>02</w:t>
      </w:r>
      <w:r>
        <w:rPr>
          <w:b/>
          <w:color w:val="1C63AD"/>
          <w:sz w:val="18"/>
        </w:rPr>
        <w:t xml:space="preserve">   EL CAMINO COMPLETO</w:t>
      </w:r>
    </w:p>
    <w:p>
      <w:pPr>
        <w:pStyle w:val="Heading1"/>
      </w:pPr>
      <w:r>
        <w:t>Tu ruta de trabajo</w:t>
      </w:r>
    </w:p>
    <w:p>
      <w:pPr>
        <w:spacing w:after="240"/>
      </w:pPr>
      <w:r>
        <w:rPr>
          <w:color w:val="05264E"/>
          <w:sz w:val="22"/>
        </w:rPr>
        <w:t>Cada etapa termina con una decisión. Una tarea marcada como terminada debe tener una evidencia que otra persona pueda comprobar.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"/>
        <w:gridCol w:w="9216"/>
      </w:tblGrid>
      <w:tr>
        <w:tc>
          <w:tcPr>
            <w:tcW w:type="dxa" w:w="864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1C63AD"/>
            <w:vAlign w:val="center"/>
          </w:tcPr>
          <w:p>
            <w:pPr>
              <w:spacing w:after="80"/>
            </w:pPr>
            <w:r>
              <w:rPr>
                <w:b/>
                <w:color w:val="FFFFFF"/>
                <w:sz w:val="40"/>
              </w:rPr>
              <w:t>01</w:t>
            </w:r>
          </w:p>
        </w:tc>
        <w:tc>
          <w:tcPr>
            <w:tcW w:type="dxa" w:w="9216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05264E"/>
                <w:sz w:val="22"/>
              </w:rPr>
              <w:t xml:space="preserve">Viabilidad  </w:t>
            </w:r>
            <w:r>
              <w:rPr>
                <w:sz w:val="18"/>
              </w:rPr>
              <w:t>Objetivo, sede, fecha, aforo y presupuesto posible</w:t>
            </w:r>
          </w:p>
          <w:p>
            <w:pPr>
              <w:spacing w:after="40"/>
            </w:pPr>
            <w:r>
              <w:rPr>
                <w:color w:val="1C63AD"/>
                <w:sz w:val="18"/>
              </w:rPr>
              <w:t>Para avanzar: Ficha del evento y consultas iniciales documentadas</w:t>
            </w:r>
          </w:p>
        </w:tc>
      </w:tr>
      <w:tr>
        <w:tc>
          <w:tcPr>
            <w:tcW w:type="dxa" w:w="864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1C63AD"/>
            <w:vAlign w:val="center"/>
          </w:tcPr>
          <w:p>
            <w:pPr>
              <w:spacing w:after="80"/>
            </w:pPr>
            <w:r>
              <w:rPr>
                <w:b/>
                <w:color w:val="FFFFFF"/>
                <w:sz w:val="40"/>
              </w:rPr>
              <w:t>02</w:t>
            </w:r>
          </w:p>
        </w:tc>
        <w:tc>
          <w:tcPr>
            <w:tcW w:type="dxa" w:w="9216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FFFFF"/>
          </w:tcPr>
          <w:p>
            <w:pPr>
              <w:spacing w:after="80"/>
            </w:pPr>
            <w:r>
              <w:rPr>
                <w:b/>
                <w:color w:val="05264E"/>
                <w:sz w:val="22"/>
              </w:rPr>
              <w:t xml:space="preserve">Diseño  </w:t>
            </w:r>
            <w:r>
              <w:rPr>
                <w:sz w:val="18"/>
              </w:rPr>
              <w:t>Ruta, flujos, seguridad y requisitos locales</w:t>
            </w:r>
          </w:p>
          <w:p>
            <w:pPr>
              <w:spacing w:after="40"/>
            </w:pPr>
            <w:r>
              <w:rPr>
                <w:color w:val="1C63AD"/>
                <w:sz w:val="18"/>
              </w:rPr>
              <w:t>Para avanzar: Plano versionado y observaciones resueltas</w:t>
            </w:r>
          </w:p>
        </w:tc>
      </w:tr>
      <w:tr>
        <w:tc>
          <w:tcPr>
            <w:tcW w:type="dxa" w:w="864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1C63AD"/>
            <w:vAlign w:val="center"/>
          </w:tcPr>
          <w:p>
            <w:pPr>
              <w:spacing w:after="80"/>
            </w:pPr>
            <w:r>
              <w:rPr>
                <w:b/>
                <w:color w:val="FFFFFF"/>
                <w:sz w:val="40"/>
              </w:rPr>
              <w:t>03</w:t>
            </w:r>
          </w:p>
        </w:tc>
        <w:tc>
          <w:tcPr>
            <w:tcW w:type="dxa" w:w="9216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05264E"/>
                <w:sz w:val="22"/>
              </w:rPr>
              <w:t xml:space="preserve">Contratación  </w:t>
            </w:r>
            <w:r>
              <w:rPr>
                <w:sz w:val="18"/>
              </w:rPr>
              <w:t>Alcance de cada proveedor y forma de pago</w:t>
            </w:r>
          </w:p>
          <w:p>
            <w:pPr>
              <w:spacing w:after="40"/>
            </w:pPr>
            <w:r>
              <w:rPr>
                <w:color w:val="1C63AD"/>
                <w:sz w:val="18"/>
              </w:rPr>
              <w:t>Para avanzar: Propuestas aceptadas y responsables identificados</w:t>
            </w:r>
          </w:p>
        </w:tc>
      </w:tr>
      <w:tr>
        <w:tc>
          <w:tcPr>
            <w:tcW w:type="dxa" w:w="864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1C63AD"/>
            <w:vAlign w:val="center"/>
          </w:tcPr>
          <w:p>
            <w:pPr>
              <w:spacing w:after="80"/>
            </w:pPr>
            <w:r>
              <w:rPr>
                <w:b/>
                <w:color w:val="FFFFFF"/>
                <w:sz w:val="40"/>
              </w:rPr>
              <w:t>04</w:t>
            </w:r>
          </w:p>
        </w:tc>
        <w:tc>
          <w:tcPr>
            <w:tcW w:type="dxa" w:w="9216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FFFFF"/>
          </w:tcPr>
          <w:p>
            <w:pPr>
              <w:spacing w:after="80"/>
            </w:pPr>
            <w:r>
              <w:rPr>
                <w:b/>
                <w:color w:val="05264E"/>
                <w:sz w:val="22"/>
              </w:rPr>
              <w:t xml:space="preserve">Producción  </w:t>
            </w:r>
            <w:r>
              <w:rPr>
                <w:sz w:val="18"/>
              </w:rPr>
              <w:t>Kits, comunicación, personal e infraestructura</w:t>
            </w:r>
          </w:p>
          <w:p>
            <w:pPr>
              <w:spacing w:after="40"/>
            </w:pPr>
            <w:r>
              <w:rPr>
                <w:color w:val="1C63AD"/>
                <w:sz w:val="18"/>
              </w:rPr>
              <w:t>Para avanzar: Cantidades cerradas y plan de entregas</w:t>
            </w:r>
          </w:p>
        </w:tc>
      </w:tr>
      <w:tr>
        <w:tc>
          <w:tcPr>
            <w:tcW w:type="dxa" w:w="864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1C63AD"/>
            <w:vAlign w:val="center"/>
          </w:tcPr>
          <w:p>
            <w:pPr>
              <w:spacing w:after="80"/>
            </w:pPr>
            <w:r>
              <w:rPr>
                <w:b/>
                <w:color w:val="FFFFFF"/>
                <w:sz w:val="40"/>
              </w:rPr>
              <w:t>05</w:t>
            </w:r>
          </w:p>
        </w:tc>
        <w:tc>
          <w:tcPr>
            <w:tcW w:type="dxa" w:w="9216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05264E"/>
                <w:sz w:val="22"/>
              </w:rPr>
              <w:t xml:space="preserve">Operación  </w:t>
            </w:r>
            <w:r>
              <w:rPr>
                <w:sz w:val="18"/>
              </w:rPr>
              <w:t>Montaje, salida, recorrido, meta y contingencias</w:t>
            </w:r>
          </w:p>
          <w:p>
            <w:pPr>
              <w:spacing w:after="40"/>
            </w:pPr>
            <w:r>
              <w:rPr>
                <w:color w:val="1C63AD"/>
                <w:sz w:val="18"/>
              </w:rPr>
              <w:t>Para avanzar: Inspección y revisión de áreas</w:t>
            </w:r>
          </w:p>
        </w:tc>
      </w:tr>
      <w:tr>
        <w:tc>
          <w:tcPr>
            <w:tcW w:type="dxa" w:w="864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1C63AD"/>
            <w:vAlign w:val="center"/>
          </w:tcPr>
          <w:p>
            <w:pPr>
              <w:spacing w:after="80"/>
            </w:pPr>
            <w:r>
              <w:rPr>
                <w:b/>
                <w:color w:val="FFFFFF"/>
                <w:sz w:val="40"/>
              </w:rPr>
              <w:t>06</w:t>
            </w:r>
          </w:p>
        </w:tc>
        <w:tc>
          <w:tcPr>
            <w:tcW w:type="dxa" w:w="9216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FFFFF"/>
          </w:tcPr>
          <w:p>
            <w:pPr>
              <w:spacing w:after="80"/>
            </w:pPr>
            <w:r>
              <w:rPr>
                <w:b/>
                <w:color w:val="05264E"/>
                <w:sz w:val="22"/>
              </w:rPr>
              <w:t xml:space="preserve">Cierre  </w:t>
            </w:r>
            <w:r>
              <w:rPr>
                <w:sz w:val="18"/>
              </w:rPr>
              <w:t>Personas, sede, pagos, resultados y aprendizajes</w:t>
            </w:r>
          </w:p>
          <w:p>
            <w:pPr>
              <w:spacing w:after="40"/>
            </w:pPr>
            <w:r>
              <w:rPr>
                <w:color w:val="1C63AD"/>
                <w:sz w:val="18"/>
              </w:rPr>
              <w:t>Para avanzar: Acta de entrega, conciliación e incidencias</w:t>
            </w:r>
          </w:p>
        </w:tc>
      </w:tr>
    </w:tbl>
    <w:p>
      <w:pPr>
        <w:pStyle w:val="Heading2"/>
      </w:pPr>
      <w:r>
        <w:t>Orden sugerido de lectura</w:t>
      </w:r>
    </w:p>
    <w:p>
      <w:r>
        <w:t>Páginas 4 a 7: decide qué evento sí puedes realizar. Páginas 8 a 12: diseña y contrata. Páginas 13 a 16: prepara la ejecución y las decisiones críticas. Páginas 17 y 18: aprende del ejemplo y encuentra fuentes y contacto.</w:t>
      </w:r>
    </w:p>
    <w:p>
      <w:pPr>
        <w:pStyle w:val="Heading2"/>
      </w:pPr>
      <w:r>
        <w:t>Usa el libro junto con esta guía</w:t>
      </w:r>
    </w:p>
    <w:p>
      <w:r>
        <w:t>Empieza en Inicio y Parametros. En Gantt asigna fechas y dependencias; en Checklist registra archivos y acuerdos, no solo porcentajes. Presupuesto concentra costos e ingresos; Patrocinios separa aportaciones en dinero y en especie. Infraestructura guarda cantidades y alcance; Dia contiene el programa operativo. Ayuda explica cómo usar las hojas. En Inicio, Controles validados cuenta controles aplicables en Hecho con evidencia; Marcados Hecho incluye los que aún no tienen respaldo. Un porcentaje alto no sustituye la autorización de salida.</w:t>
      </w:r>
    </w:p>
    <w:p>
      <w:r>
        <w:t>El calendario es un punto de partida editable. La fecha de un trámite, una fabricación o una contratación debe salir de la autoridad o del proveedor, con margen para correcciones. Ninguna semana sugerida reemplaza ese plazo.</w:t>
      </w:r>
    </w:p>
    <w:p>
      <w:pPr>
        <w:pageBreakBefore/>
        <w:spacing w:after="140"/>
      </w:pPr>
      <w:r>
        <w:rPr>
          <w:b/>
          <w:color w:val="1C63AD"/>
          <w:sz w:val="64"/>
        </w:rPr>
        <w:t>03</w:t>
      </w:r>
      <w:r>
        <w:rPr>
          <w:b/>
          <w:color w:val="1C63AD"/>
          <w:sz w:val="18"/>
        </w:rPr>
        <w:t xml:space="preserve">   EL BRIEF</w:t>
      </w:r>
    </w:p>
    <w:p>
      <w:pPr>
        <w:pStyle w:val="Heading1"/>
      </w:pPr>
      <w:r>
        <w:t>Define el evento antes de venderlo</w:t>
      </w:r>
    </w:p>
    <w:p>
      <w:pPr>
        <w:spacing w:after="240"/>
      </w:pPr>
      <w:r>
        <w:rPr>
          <w:color w:val="05264E"/>
          <w:sz w:val="22"/>
        </w:rPr>
        <w:t>Una ficha de una página evita que comunicación anuncie una cosa y operaciones prepare otra. Dirección la aprueba y controla cualquier cambio.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7848"/>
      </w:tblGrid>
      <w:tr>
        <w:trPr>
          <w:cantSplit/>
          <w:tblHeader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Qué escribir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Propósito y público</w:t>
            </w:r>
          </w:p>
        </w:tc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Qué quieres lograr, para quién y cómo medirás el resultado.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Modalidad y distancias</w:t>
            </w:r>
          </w:p>
        </w:tc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Recreativa o competitiva; 5K, 10K o ambas. Caminar, correr y otras modalidades solo si el diseño las contempla.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Fecha y sede</w:t>
            </w:r>
          </w:p>
        </w:tc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Opción principal, alternativa y estado de la autorización del espacio.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Capacidad</w:t>
            </w:r>
          </w:p>
        </w:tc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Participantes por distancia y total de personas en sede, incluidos acompañantes y equipo.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Experiencia</w:t>
            </w:r>
          </w:p>
        </w:tc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Qué incluye la inscripción, qué requiere compra aparte y qué no ofrecerás.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Límite económico</w:t>
            </w:r>
          </w:p>
        </w:tc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Monto disponible, fuentes de ingreso, cuándo llega el dinero y quién autoriza gasto.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Condiciones para seguir</w:t>
            </w:r>
          </w:p>
        </w:tc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Permisos, seguridad, acceso, recursos mínimos y fecha de decisión.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Responsables</w:t>
            </w:r>
          </w:p>
        </w:tc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Dirección y suplente; datos de contacto de cada área.</w:t>
            </w:r>
          </w:p>
        </w:tc>
      </w:tr>
    </w:tbl>
    <w:p>
      <w:pPr>
        <w:spacing w:after="60" w:before="0" w:line="60" w:lineRule="exact"/>
      </w:pPr>
    </w:p>
    <w:p>
      <w:pPr>
        <w:pStyle w:val="Heading2"/>
      </w:pPr>
      <w:r>
        <w:t>Toma tres decisiones concretas</w:t>
      </w:r>
    </w:p>
    <w:p>
      <w:pPr>
        <w:pStyle w:val="ListBullet"/>
      </w:pPr>
      <w:r>
        <w:t>Si el objetivo es convivencia, decide si necesitas clasificación y premiación o si basta una experiencia recreativa bien operada. No prometas tiempos certificados sin confirmar el servicio correspondiente.</w:t>
      </w:r>
    </w:p>
    <w:p>
      <w:pPr>
        <w:pStyle w:val="ListBullet"/>
      </w:pPr>
      <w:r>
        <w:t>Define si aceptarás menores y qué revisión de inscripción, acompañamiento, privacidad y entrega de participantes requiere esa decisión. Consulta al responsable jurídico y de seguridad.</w:t>
      </w:r>
    </w:p>
    <w:p>
      <w:pPr>
        <w:pStyle w:val="ListBullet"/>
      </w:pPr>
      <w:r>
        <w:t>Define cómo atenderás necesidades de accesibilidad. Revisa superficies, pendientes, baños, cruces y acceso a meta con quienes operan la sede y las personas usuarias.</w:t>
      </w:r>
    </w:p>
    <w:p>
      <w:pPr>
        <w:spacing w:before="160" w:after="100"/>
      </w:pPr>
      <w:r>
        <w:rPr>
          <w:color w:val="1C63AD"/>
          <w:sz w:val="18"/>
        </w:rPr>
        <w:t>Guarda: ficha aprobada, versión y fecha. Si aumenta el aforo o cambia una distancia, vuelve a revisar seguridad, ruta, permisos, costos y comunicación.</w:t>
      </w:r>
    </w:p>
    <w:p>
      <w:pPr>
        <w:pageBreakBefore/>
        <w:spacing w:after="140"/>
      </w:pPr>
      <w:r>
        <w:rPr>
          <w:b/>
          <w:color w:val="1C63AD"/>
          <w:sz w:val="64"/>
        </w:rPr>
        <w:t>04</w:t>
      </w:r>
      <w:r>
        <w:rPr>
          <w:b/>
          <w:color w:val="1C63AD"/>
          <w:sz w:val="18"/>
        </w:rPr>
        <w:t xml:space="preserve">   DISEÑO DE LA PRUEBA</w:t>
      </w:r>
    </w:p>
    <w:p>
      <w:pPr>
        <w:pStyle w:val="Heading1"/>
      </w:pPr>
      <w:r>
        <w:t>Decide entre 5K y 10K</w:t>
      </w:r>
    </w:p>
    <w:p>
      <w:pPr>
        <w:spacing w:after="240"/>
      </w:pPr>
      <w:r>
        <w:rPr>
          <w:color w:val="05264E"/>
          <w:sz w:val="22"/>
        </w:rPr>
        <w:t>Elige 5K, 10K o ambas en Parametros. En un evento combinado, define objetivo y cupo por distancia. Suma participantes y acompañantes para planear la sede; cuenta una sola vez al personal y los recursos compartidos.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4104"/>
        <w:gridCol w:w="4176"/>
      </w:tblGrid>
      <w:tr>
        <w:trPr>
          <w:cantSplit/>
          <w:tblHeader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Decisión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5K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10K o evento combinado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Duración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Puede reunir ritmos y perfiles muy distintos. Calcula también la llegada más tardía.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Revisa la ventana de cierre vial y la permanencia de servicios hasta el último participante.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Ruta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Comprueba que los accesos y giros absorban la salida.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Más recorrido o vueltas pueden agregar cruces, retornos y encuentros entre distancias.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Meta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Diseña para la concentración de llegadas prevista.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Simula si corredores rápidos del 10K coinciden con caminantes del 5K.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Abastecimiento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Define puntos y reposición con evaluación de riesgo y demanda.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Evalúa duración, clima, acceso de reabasto y exposición. No multipliques cantidades automáticamente.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Control deportivo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Aclara categorías, tiempos y método de identificación.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Distingue dorsales, salidas, desvíos y control de vueltas para evitar clasificaciones erróneas.</w:t>
            </w:r>
          </w:p>
        </w:tc>
      </w:tr>
    </w:tbl>
    <w:p>
      <w:pPr>
        <w:spacing w:after="60" w:before="0" w:line="60" w:lineRule="exact"/>
      </w:pPr>
    </w:p>
    <w:p>
      <w:pPr>
        <w:pStyle w:val="Heading2"/>
      </w:pPr>
      <w:r>
        <w:t>Simula los encuentros</w:t>
      </w:r>
    </w:p>
    <w:p>
      <w:r>
        <w:t>Dibuja sobre el plano el avance del primer y del último participante de cada distancia en varios momentos. Usa ritmos de planeación explícitos, no tiempos prometidos. Identifica quién controla cada bifurcación y las vueltas. Pregunta dónde se alcanzan, quién tiene prioridad y cómo se identifica cada recorrido. Si hay un cuello de botella, modifica el diseño antes de publicar.</w:t>
      </w:r>
    </w:p>
    <w:p>
      <w:pPr>
        <w:pStyle w:val="Heading2"/>
      </w:pPr>
      <w:r>
        <w:t>Fija un cierre operativo viable</w:t>
      </w:r>
    </w:p>
    <w:p>
      <w:r>
        <w:t>Valida el corte de cada distancia y el cierre total con el permiso, la capacidad de acompañamiento y la atención médica. Publica cómo se procederá con quienes queden fuera de la ventana y acuerda una salida segura con el equipo competente. Nunca dejes a una persona sin orientación al reabrir el tránsito.</w:t>
      </w:r>
    </w:p>
    <w:p>
      <w:pPr>
        <w:spacing w:before="160" w:after="100"/>
      </w:pPr>
      <w:r>
        <w:rPr>
          <w:color w:val="1C63AD"/>
          <w:sz w:val="18"/>
        </w:rPr>
        <w:t>Responsables: Operaciones y Ruta, con Seguridad y atención médica. Guarda: plano comparado, horarios de ocupación y procedimiento de cierre aceptado.</w:t>
      </w:r>
    </w:p>
    <w:p>
      <w:pPr>
        <w:pageBreakBefore/>
        <w:spacing w:after="140"/>
      </w:pPr>
      <w:r>
        <w:rPr>
          <w:b/>
          <w:color w:val="1C63AD"/>
          <w:sz w:val="64"/>
        </w:rPr>
        <w:t>05</w:t>
      </w:r>
      <w:r>
        <w:rPr>
          <w:b/>
          <w:color w:val="1C63AD"/>
          <w:sz w:val="18"/>
        </w:rPr>
        <w:t xml:space="preserve">   SEDE Y AUTORIDADES</w:t>
      </w:r>
    </w:p>
    <w:p>
      <w:pPr>
        <w:pStyle w:val="Heading1"/>
      </w:pPr>
      <w:r>
        <w:t>Cómo tramitar una carrera en calle</w:t>
      </w:r>
    </w:p>
    <w:p>
      <w:pPr>
        <w:spacing w:after="240"/>
      </w:pPr>
      <w:r>
        <w:rPr>
          <w:color w:val="05264E"/>
          <w:sz w:val="22"/>
        </w:rPr>
        <w:t>Consulta antes de anunciar una ruta como confirmada. El permiso del evento, el uso de la vía pública y la revisión de Protección Civil son gestiones distintas; ninguna sustituye automáticamente a las demás.</w:t>
      </w:r>
    </w:p>
    <w:p>
      <w:pPr>
        <w:pStyle w:val="Heading2"/>
      </w:pPr>
      <w:r>
        <w:t>1  Lleva una propuesta que se pueda revisar</w:t>
      </w:r>
    </w:p>
    <w:p>
      <w:r>
        <w:t>Prepara responsable y contacto, fecha y alternativa, distancias, participantes y público estimados. Lleva un croquis legible con salida, meta y calles afectadas. Agrega horarios de montaje, cierres, carrera, desmontaje y reapertura, accesos de emergencia y propuesta de desvíos como apoyo operativo.</w:t>
      </w:r>
    </w:p>
    <w:p>
      <w:r>
        <w:t>Consulta a Padrón y Licencias o Eventos, Movilidad municipal y Protección Civil. Si el recorrido cruza municipios, revisa ambos. Confirma también qué autoridad estatal interviene en las vialidades. La autoridad puede pedir cambios de ruta, horario o recursos.</w:t>
      </w:r>
    </w:p>
    <w:p>
      <w:pPr>
        <w:pStyle w:val="Heading2"/>
      </w:pPr>
      <w:r>
        <w:t>2  Separa documentos y conserva los folios</w:t>
      </w:r>
    </w:p>
    <w:p>
      <w:r>
        <w:t>Arma carpetas de identidad y representación; ficha y planos; solicitudes y acuses; avales y vistos buenos; contingencias y servicios médicos o seguridad; pagos y resoluciones. Cada dependencia confirma la lista aplicable. Guarda la fecha, el folio y la versión que entregaste: un plano nuevo puede requerir nueva revisión.</w:t>
      </w:r>
    </w:p>
    <w:p>
      <w:pPr>
        <w:pStyle w:val="Heading2"/>
      </w:pPr>
      <w:r>
        <w:t>3  Convierte las condiciones en tareas</w:t>
      </w:r>
    </w:p>
    <w:p>
      <w:r>
        <w:t>Acuerda quién controla cruces y cierres, quién coloca señalización y elementos de cierre, qué desvíos se usarán y cómo ingresarán los servicios médicos. Define mando, comunicaciones, contingencias y reapertura. Dimensiona personal y recursos con la autoridad y profesionales según ruta, aforo y riesgos; no con una proporción universal.</w:t>
      </w:r>
    </w:p>
    <w:p>
      <w:pPr>
        <w:pStyle w:val="Heading2"/>
      </w:pPr>
      <w:r>
        <w:t>4  Revisa lo autorizado antes de abrir</w:t>
      </w:r>
    </w:p>
    <w:p>
      <w:r>
        <w:t>Reúne las resoluciones aplicables, ruta y horarios autorizados y el cumplimiento de sus condiciones. Un acuse solo prueba que presentaste una solicitud. Un aval deportivo tampoco reemplaza los demás permisos. Si falta una condición crítica, consulta si debes ajustar ruta o fecha; no asumas autorización por silencio.</w:t>
      </w:r>
    </w:p>
    <w:p>
      <w:pPr>
        <w:pStyle w:val="Heading2"/>
      </w:pPr>
      <w:r>
        <w:t>Cuándo empezar y qué presupuestar</w:t>
      </w:r>
    </w:p>
    <w:p>
      <w:r>
        <w:t>Como margen de producción, comienza consultas 8–12 semanas antes, o con más tiempo si cruzas municipios. Es una recomendación operativa, no un plazo legal. Días naturales incluyen fines de semana; días hábiles dependen del calendario oficial. Separa derechos, revisión técnica y personal o servicios. Pide órdenes de pago y propuestas vigentes, sin tomar una tarifa aislada como costo total.</w:t>
      </w:r>
    </w:p>
    <w:p>
      <w:r>
        <w:t>Los ejemplos de la siguiente página son de Guadalajara y Zapopan. Confirma vigencia y aplicabilidad para tu evento; no son una regla para todo México. En el libro, Gantt lleva fechas y responsables, Checklist conserva acuses y resoluciones, y Presupuesto separa cada concepto.</w:t>
      </w:r>
    </w:p>
    <w:p>
      <w:pPr>
        <w:pageBreakBefore/>
      </w:pPr>
      <w:r>
        <w:rPr>
          <w:b/>
          <w:color w:val="1C63AD"/>
          <w:sz w:val="26"/>
        </w:rPr>
        <w:t>05  /  PERMISOS LOCALES</w:t>
      </w:r>
    </w:p>
    <w:p>
      <w:pPr>
        <w:pStyle w:val="Heading1"/>
      </w:pPr>
      <w:r>
        <w:t>Zapopan y Guadalajara</w:t>
      </w:r>
    </w:p>
    <w:p>
      <w:r>
        <w:t>Referencia consultada el 17 de octubre de 2026. Lleva esta lista a la dependencia y pide que confirme qué aplica a tu carrera.</w:t>
      </w:r>
    </w:p>
    <w:p>
      <w:pPr>
        <w:pStyle w:val="Heading2"/>
      </w:pPr>
      <w:r>
        <w:t>Zapopan</w:t>
      </w:r>
    </w:p>
    <w:p>
      <w:r>
        <w:t>Cierre vial deportivo / Movilidad. El instructivo pide solicitud con fecha, horario y contactos; croquis; identificación para particulares; avales de la Asociación Jalisciense de Clubes Atléticos y COMUDE; pago y acuse de Guadalajara si se afecta ese municipio. Para particulares, pide entregar el acuse de la Dirección General de Inteligencia Vial estatal dentro de los 5 días hábiles posteriores al ingreso. Anticipación mínima publicada: 30 días naturales. Respuesta: hasta 20 días naturales. Confirma versión, pagos y destinatarios. [1]</w:t>
      </w:r>
    </w:p>
    <w:p>
      <w:r>
        <w:t>Permiso del evento / Padrón y Licencias. La ficha contempla formulario, identificación y representación según corresponda, visto bueno de Protección Civil, escrito con fecha, horarios y aforo, y comprobantes aplicables. Publica hasta 30 días hábiles de resolución: es distinto al cierre vial. [2]</w:t>
      </w:r>
    </w:p>
    <w:p>
      <w:r>
        <w:t>Protección Civil y Bomberos. El dictamen técnico de concentración masiva incluye solicitud de inspección, corrección de observaciones y anuencia condicionada. Se solicita al menos 15 días naturales antes; la ficha no fija plazo máximo de respuesta. Distingue el dictamen gratuito del personal operativo que pueda generar cobros. [4]</w:t>
      </w:r>
    </w:p>
    <w:p>
      <w:pPr>
        <w:pStyle w:val="Heading2"/>
      </w:pPr>
      <w:r>
        <w:t>Guadalajara</w:t>
      </w:r>
    </w:p>
    <w:p>
      <w:r>
        <w:t>Cierre vial / Movilidad. Los artículos 64–65 del reglamento publicado contemplan solicitud escrita con 15 días hábiles previos, plano o croquis, identificación o acta constitutiva, domicilio, información a vecinos y comercios afectados y derechos. El organizador propone desvíos y aporta elementos de cierre; la autoridad evalúa la ruta. Revisa también la condición de que no haya ocurrido otro cierre deportivo en la zona en los 15 días naturales anteriores. [5]</w:t>
      </w:r>
    </w:p>
    <w:p>
      <w:r>
        <w:t>Permiso del evento / Padrón y Licencias. La ficha publica atención de 8 días hábiles, o 22 para evento masivo; contempla contrato médico, contingencias cuando corresponda y gestiones de seguridad y Protección Civil. Los requisitos dependen del tipo de evento. La ficha aún cita tarifas de 2025: confirma requisitos, cobros y tiempos vigentes antes de presupuestar. [6]</w:t>
      </w:r>
    </w:p>
    <w:p>
      <w:pPr>
        <w:pStyle w:val="Heading2"/>
      </w:pPr>
      <w:r>
        <w:t>Pregunta esto en la primera consulta</w:t>
      </w:r>
    </w:p>
    <w:p>
      <w:r>
        <w:t>¿Qué trámites aplican a esta ruta y aforo? ¿Quién debe solicitarlos? ¿Qué documento recibe cada dependencia? ¿Qué plazo y pago están vigentes? ¿Quién autoriza cierres y reapertura? ¿Qué cambio obliga a presentar una nueva solicitud? Guarda nombre de la dependencia, fecha y respuesta.</w:t>
      </w:r>
    </w:p>
    <w:p>
      <w:pPr>
        <w:pageBreakBefore/>
        <w:spacing w:after="140"/>
      </w:pPr>
      <w:r>
        <w:rPr>
          <w:b/>
          <w:color w:val="1C63AD"/>
          <w:sz w:val="64"/>
        </w:rPr>
        <w:t>06</w:t>
      </w:r>
      <w:r>
        <w:rPr>
          <w:b/>
          <w:color w:val="1C63AD"/>
          <w:sz w:val="18"/>
        </w:rPr>
        <w:t xml:space="preserve">   RECORRIDO</w:t>
      </w:r>
    </w:p>
    <w:p>
      <w:pPr>
        <w:pStyle w:val="Heading1"/>
      </w:pPr>
      <w:r>
        <w:t>Diseña una ruta que puedas operar</w:t>
      </w:r>
    </w:p>
    <w:p>
      <w:pPr>
        <w:spacing w:after="240"/>
      </w:pPr>
      <w:r>
        <w:rPr>
          <w:color w:val="05264E"/>
          <w:sz w:val="22"/>
        </w:rPr>
        <w:t>Recorre la sede a pie y revisa el trazado a la hora prevista del evento. Un mapa digital ayuda a diseñar; no demuestra por sí solo que el recorrido sea seguro, autorizable o certificado.</w:t>
      </w:r>
    </w:p>
    <w:p>
      <w:pPr>
        <w:pStyle w:val="Heading2"/>
      </w:pPr>
      <w:r>
        <w:t>Qué levantar durante la visita</w:t>
      </w:r>
    </w:p>
    <w:p>
      <w:pPr>
        <w:pStyle w:val="ListBullet"/>
      </w:pPr>
      <w:r>
        <w:t>Cruces, retornos, entradas de cocheras, transporte público, comercios, hospitales y accesos que deben permanecer disponibles.</w:t>
      </w:r>
    </w:p>
    <w:p>
      <w:pPr>
        <w:pStyle w:val="ListBullet"/>
      </w:pPr>
      <w:r>
        <w:t>Anchos útiles, pendientes, pavimento, registros, obras, obstáculos, zonas oscuras y lugares donde se acumula gente.</w:t>
      </w:r>
    </w:p>
    <w:p>
      <w:pPr>
        <w:pStyle w:val="ListBullet"/>
      </w:pPr>
      <w:r>
        <w:t>Accesos de atención médica, comunicación, abastecimiento y retiro; zonas donde un vehículo no podrá pasar durante la carrera.</w:t>
      </w:r>
    </w:p>
    <w:p>
      <w:pPr>
        <w:pStyle w:val="ListBullet"/>
      </w:pPr>
      <w:r>
        <w:t>Puntos de señalización, orientación y control; ubicación de servicios y rutas de evacuación que el equipo especializado determine.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7776"/>
      </w:tblGrid>
      <w:tr>
        <w:trPr>
          <w:cantSplit/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Elemento del plano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Cómo documentarlo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Ruta y sentido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Colores y flechas distintos para 5K y 10K; inicio, meta y vueltas.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Puntos críticos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Clave única, fotografía y conflicto observado.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Control de cruces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Responsable autorizado, horario y procedimiento acordado.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Servicios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Puestos, acceso de reabasto, residuos y referencia de ubicación.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Versiones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Fecha, autor, revisión y lista de personas que recibieron el cambio.</w:t>
            </w:r>
          </w:p>
        </w:tc>
      </w:tr>
    </w:tbl>
    <w:p>
      <w:pPr>
        <w:spacing w:after="60" w:before="0" w:line="60" w:lineRule="exact"/>
      </w:pPr>
    </w:p>
    <w:p>
      <w:pPr>
        <w:pStyle w:val="Heading2"/>
      </w:pPr>
      <w:r>
        <w:t>Prueba el diseño antes de congelarlo</w:t>
      </w:r>
    </w:p>
    <w:p>
      <w:r>
        <w:t>Simula el flujo de participantes y acompañantes, incluidos quienes llegan tarde, abandonan o se equivocan de distancia. Comprueba que no deban cruzar la llegada para salir de la sede. Si propones dos vueltas, diseña cómo distinguir a quien continúa de quien termina.</w:t>
      </w:r>
    </w:p>
    <w:p>
      <w:r>
        <w:t>Define con el prestador de cronometraje cómo se medirá y comunicará la distancia. Si se requiere homologación, certificación o aval, confirma el procedimiento con la entidad competente antes de anunciarlo.</w:t>
      </w:r>
    </w:p>
    <w:p>
      <w:pPr>
        <w:spacing w:before="160" w:after="100"/>
      </w:pPr>
      <w:r>
        <w:rPr>
          <w:color w:val="1C63AD"/>
          <w:sz w:val="18"/>
        </w:rPr>
        <w:t>Guarda: plano aprobado para operación, reporte de visita y lista de cambios cerrados. Responsable: Ruta y voluntariado, con Operaciones y autoridades que correspondan.</w:t>
      </w:r>
    </w:p>
    <w:p>
      <w:pPr>
        <w:pageBreakBefore/>
        <w:spacing w:after="140"/>
      </w:pPr>
      <w:r>
        <w:rPr>
          <w:b/>
          <w:color w:val="1C63AD"/>
          <w:sz w:val="64"/>
        </w:rPr>
        <w:t>07</w:t>
      </w:r>
      <w:r>
        <w:rPr>
          <w:b/>
          <w:color w:val="1C63AD"/>
          <w:sz w:val="18"/>
        </w:rPr>
        <w:t xml:space="preserve">   PREVENCIÓN</w:t>
      </w:r>
    </w:p>
    <w:p>
      <w:pPr>
        <w:pStyle w:val="Heading1"/>
      </w:pPr>
      <w:r>
        <w:t>Prepara seguridad y atención médica</w:t>
      </w:r>
    </w:p>
    <w:p>
      <w:pPr>
        <w:spacing w:after="240"/>
      </w:pPr>
      <w:r>
        <w:rPr>
          <w:color w:val="05264E"/>
          <w:sz w:val="22"/>
        </w:rPr>
        <w:t>Trabaja con profesionales competentes y con la autoridad. El organizador debe convertir sus recomendaciones en recursos, responsables y decisiones concretas.</w:t>
      </w:r>
    </w:p>
    <w:p>
      <w:pPr>
        <w:pStyle w:val="Heading2"/>
      </w:pPr>
      <w:r>
        <w:t>Lleva información útil a la revisión</w:t>
      </w:r>
    </w:p>
    <w:p>
      <w:r>
        <w:t>Entrega aforo total y por distancia, perfil de participantes, duración prevista, plano, accesos, antecedentes del sitio, condiciones ambientales posibles y actividades adicionales. Incluye montaje y desmontaje: también tienen riesgos.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7704"/>
      </w:tblGrid>
      <w:tr>
        <w:trPr>
          <w:cantSplit/>
          <w:tblHeader/>
        </w:trP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Situación a evaluar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Acuerdo que debe quedar documentado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Emergencia médica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Cobertura, personal, unidades, puestos, acceso, traslado y sustitución si un recurso sale del evento.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Clima y ambiente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Quién consulta información oficial; criterios de modificar, demorar, suspender o cancelar y quién comunica.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Aglomeración o invasión vial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Cómo detener salidas, proteger cruces y pedir apoyo a personal autorizado.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Infraestructura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Revisión de estabilidad, anclaje, energía y límites de uso definidos por responsables técnicos.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Persona extraviada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Punto de atención, registro mínimo, verificación de entrega y escalamiento.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Comunicación caída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Canal alterno, puntos de reporte y mensajes acordados.</w:t>
            </w:r>
          </w:p>
        </w:tc>
      </w:tr>
    </w:tbl>
    <w:p>
      <w:pPr>
        <w:spacing w:after="60" w:before="0" w:line="60" w:lineRule="exact"/>
      </w:pPr>
    </w:p>
    <w:p>
      <w:pPr>
        <w:pStyle w:val="Heading2"/>
      </w:pPr>
      <w:r>
        <w:t>Define quién puede detener la operación</w:t>
      </w:r>
    </w:p>
    <w:p>
      <w:r>
        <w:t>Dirección nombra a quien toma la decisión y a su suplente. Seguridad y atención médica deben poder reportar un riesgo sin pasar por varias cadenas de aprobación. Las atribuciones de autoridades y profesionales no se sustituyen por esta estructura interna.</w:t>
      </w:r>
    </w:p>
    <w:p>
      <w:r>
        <w:t>No uses proporciones universales de ambulancias, personal, agua o baños como diseño definitivo. La cobertura depende del riesgo, el recorrido, el clima, la concentración de personas y las exigencias de la sede y la autoridad. Registra quién validó cada cantidad y con qué información.</w:t>
      </w:r>
    </w:p>
    <w:p>
      <w:pPr>
        <w:spacing w:before="160" w:after="100"/>
      </w:pPr>
      <w:r>
        <w:rPr>
          <w:color w:val="1C63AD"/>
          <w:sz w:val="18"/>
        </w:rPr>
        <w:t>Antes de abrir: plan revisado, recursos confirmados, contactos probados y personal enterado. Si una condición indispensable falla, no autorices la salida hasta resolverla o ejecutar la alternativa aprobada.</w:t>
      </w:r>
    </w:p>
    <w:p>
      <w:pPr>
        <w:pageBreakBefore/>
        <w:spacing w:after="140"/>
      </w:pPr>
      <w:r>
        <w:rPr>
          <w:b/>
          <w:color w:val="1C63AD"/>
          <w:sz w:val="64"/>
        </w:rPr>
        <w:t>08</w:t>
      </w:r>
      <w:r>
        <w:rPr>
          <w:b/>
          <w:color w:val="1C63AD"/>
          <w:sz w:val="18"/>
        </w:rPr>
        <w:t xml:space="preserve">   NÚMEROS CLAROS</w:t>
      </w:r>
    </w:p>
    <w:p>
      <w:pPr>
        <w:pStyle w:val="Heading1"/>
      </w:pPr>
      <w:r>
        <w:t>Construye un presupuesto que resista cambios</w:t>
      </w:r>
    </w:p>
    <w:p>
      <w:pPr>
        <w:spacing w:after="240"/>
      </w:pPr>
      <w:r>
        <w:rPr>
          <w:color w:val="05264E"/>
          <w:sz w:val="22"/>
        </w:rPr>
        <w:t>Separa lo que cuesta abrir el evento de lo que aumenta por cada participante. Revisa también cuándo debes pagar: un presupuesto equilibrado puede quedarse sin efectivo antes de la carrera.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7776"/>
      </w:tblGrid>
      <w:tr>
        <w:trPr>
          <w:cantSplit/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Grupo de costos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Conceptos que conviene cotizar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Sede y cumplimiento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Uso de espacio, trámites aplicables, revisiones, seguros y apoyos autorizados.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Ruta y seguridad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Servicios médicos, control de ruta, señalización, comunicación y personal.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Participantes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Inscripción, comisiones, dorsales, kits, medallas y consumibles.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Infraestructura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Vallas, back, podio, carpas u otros equipos, según el diseño validado.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Operación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Transporte, carga, montaje, desmontaje, baños, residuos y alimentación del equipo.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Experiencia y cierre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Cronometraje, jueces si aplica, premiación, fotografía y conciliación.</w:t>
            </w:r>
          </w:p>
        </w:tc>
      </w:tr>
    </w:tbl>
    <w:p>
      <w:pPr>
        <w:spacing w:after="60" w:before="0" w:line="60" w:lineRule="exact"/>
      </w:pPr>
    </w:p>
    <w:p>
      <w:pPr>
        <w:pStyle w:val="Heading2"/>
      </w:pPr>
      <w:r>
        <w:t>Pide propuestas comparables</w:t>
      </w:r>
    </w:p>
    <w:p>
      <w:r>
        <w:t>Cada cotización debe separar unidad, cantidad, impuestos, impresión, traslado, montaje, horas incluidas, tiempos extra, condiciones de pago, cancelación y vigencia. Pregunta qué ocurre si cambia la sede, el horario o el aforo. Guarda la propuesta y registra supuestos pendientes.</w:t>
      </w:r>
    </w:p>
    <w:p>
      <w:pPr>
        <w:pStyle w:val="Heading2"/>
      </w:pPr>
      <w:r>
        <w:t>Prueba tres escenarios</w:t>
      </w:r>
    </w:p>
    <w:p>
      <w:r>
        <w:t>Calcula un escenario de participación baja, uno base y uno de mayor demanda dentro del aforo autorizado. Usa ingresos confirmados por separado de los esperados. Una aportación en especie solo reduce el costo que realmente sustituye; no es efectivo para pagar otro proveedor.</w:t>
      </w:r>
    </w:p>
    <w:p>
      <w:r>
        <w:t>Reserva una contingencia explícita basada en riesgos y pendientes. No la uses para esconder conceptos sin cotizar. En Presupuesto registra cantidad, precio cotizado, impuesto y anticipo pagado; revisa costo bruto, saldo y vencimiento. Patrocinios distingue lo confirmado de lo cobrado. Evita contar una misma aportación o pago dos veces.</w:t>
      </w:r>
    </w:p>
    <w:p>
      <w:r>
        <w:t>Dirección aprueba el gasto; Administración controla cambios. Guarda: presupuesto versionado, cotizaciones y calendario de pagos. No hay precios modelo en esta guía: cada sede, fecha y alcance requiere cotización.</w:t>
      </w:r>
    </w:p>
    <w:p>
      <w:pPr>
        <w:pageBreakBefore/>
        <w:spacing w:after="140"/>
      </w:pPr>
      <w:r>
        <w:rPr>
          <w:b/>
          <w:color w:val="1C63AD"/>
          <w:sz w:val="64"/>
        </w:rPr>
        <w:t>09</w:t>
      </w:r>
      <w:r>
        <w:rPr>
          <w:b/>
          <w:color w:val="1C63AD"/>
          <w:sz w:val="18"/>
        </w:rPr>
        <w:t xml:space="preserve">   PARTICIPANTES</w:t>
      </w:r>
    </w:p>
    <w:p>
      <w:pPr>
        <w:pStyle w:val="Heading1"/>
      </w:pPr>
      <w:r>
        <w:t>Inscripciones y comunicación claras</w:t>
      </w:r>
    </w:p>
    <w:p>
      <w:pPr>
        <w:spacing w:after="240"/>
      </w:pPr>
      <w:r>
        <w:rPr>
          <w:color w:val="05264E"/>
          <w:sz w:val="22"/>
        </w:rPr>
        <w:t>Publica solo lo que ya puedes cumplir. La convocatoria y las instrucciones al participante deben coincidir con la versión vigente del plan operativo.</w:t>
      </w:r>
    </w:p>
    <w:p>
      <w:pPr>
        <w:pStyle w:val="Heading2"/>
      </w:pPr>
      <w:r>
        <w:t>Antes de abrir el registro</w:t>
      </w:r>
    </w:p>
    <w:p>
      <w:pPr>
        <w:pStyle w:val="ListBullet"/>
      </w:pPr>
      <w:r>
        <w:t>Confirma modalidad, distancias, sede, horarios, cupo, requisitos de participación y condiciones de cambios o cancelación con revisión jurídica.</w:t>
      </w:r>
    </w:p>
    <w:p>
      <w:pPr>
        <w:pStyle w:val="ListBullet"/>
      </w:pPr>
      <w:r>
        <w:t>Aclara qué incluye la inscripción, reglas de categorías y premiación, método de cronometraje y cómo se atenderán aclaraciones.</w:t>
      </w:r>
    </w:p>
    <w:p>
      <w:pPr>
        <w:pStyle w:val="ListBullet"/>
      </w:pPr>
      <w:r>
        <w:t>Revisa aviso de privacidad, datos realmente necesarios, permisos de acceso y condiciones para menores si participan. Una carta de aceptación de riesgos no reemplaza la prevención ni la atención.</w:t>
      </w:r>
    </w:p>
    <w:p>
      <w:pPr>
        <w:pStyle w:val="ListBullet"/>
      </w:pPr>
      <w:r>
        <w:t>Haz una inscripción de prueba de principio a fin: pago si existe, confirmación, cambio de datos y conciliación de dorsal o chip.</w:t>
      </w:r>
    </w:p>
    <w:p>
      <w:pPr>
        <w:pStyle w:val="Heading2"/>
      </w:pPr>
      <w:r>
        <w:t>Tres momentos de comunicación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7992"/>
      </w:tblGrid>
      <w:tr>
        <w:trPr>
          <w:cantSplit/>
          <w:tblHeader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Información indispensable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Al inscribirse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Confirmación, distancia, folio, contacto de ayuda y condiciones aceptadas.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Antes del evento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Entrega de kits, identificación requerida, accesos, horarios, mapa vigente, servicios y restricciones.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Ante un cambio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Qué cambió, a quién afecta, desde cuándo, qué debe hacer y dónde comprobar la actualización.</w:t>
            </w:r>
          </w:p>
        </w:tc>
      </w:tr>
    </w:tbl>
    <w:p>
      <w:pPr>
        <w:spacing w:after="60" w:before="0" w:line="60" w:lineRule="exact"/>
      </w:pPr>
    </w:p>
    <w:p>
      <w:pPr>
        <w:pStyle w:val="Heading2"/>
      </w:pPr>
      <w:r>
        <w:t>Controla la última actualización</w:t>
      </w:r>
    </w:p>
    <w:p>
      <w:r>
        <w:t>Define un canal oficial y una persona que apruebe mensajes operativos. Retira mapas obsoletos. Envía a proveedores y líderes la misma versión; pide confirmación a quienes ejecutan cambios. Para un retraso o suspensión, prepara mensajes breves y sin causas especulativas.</w:t>
      </w:r>
    </w:p>
    <w:p>
      <w:r>
        <w:t>En la entrega de kits, separa filas según el proceso real: consulta de registro, entrega y resolución de incidencias. Registra faltantes, cambios de talla y reposiciones para no perder trazabilidad. No expongas listas con teléfonos, información médica u otros datos personales.</w:t>
      </w:r>
    </w:p>
    <w:p>
      <w:pPr>
        <w:spacing w:before="160" w:after="100"/>
      </w:pPr>
      <w:r>
        <w:rPr>
          <w:color w:val="1C63AD"/>
          <w:sz w:val="18"/>
        </w:rPr>
        <w:t>Responsables: Comunicación e Inscripciones. Guarda: convocatoria aprobada, prueba de registro, base conciliada y mensajes versionados.</w:t>
      </w:r>
    </w:p>
    <w:p>
      <w:pPr>
        <w:pageBreakBefore/>
        <w:spacing w:after="140"/>
      </w:pPr>
      <w:r>
        <w:rPr>
          <w:b/>
          <w:color w:val="1C63AD"/>
          <w:sz w:val="64"/>
        </w:rPr>
        <w:t>10</w:t>
      </w:r>
      <w:r>
        <w:rPr>
          <w:b/>
          <w:color w:val="1C63AD"/>
          <w:sz w:val="18"/>
        </w:rPr>
        <w:t xml:space="preserve">   EL EQUIPO EN SITIO</w:t>
      </w:r>
    </w:p>
    <w:p>
      <w:pPr>
        <w:pStyle w:val="Heading1"/>
      </w:pPr>
      <w:r>
        <w:t>Arco de salida y meta</w:t>
      </w:r>
    </w:p>
    <w:p>
      <w:pPr>
        <w:spacing w:after="240"/>
      </w:pPr>
      <w:r>
        <w:rPr>
          <w:color w:val="05264E"/>
          <w:sz w:val="22"/>
        </w:rPr>
        <w:t>El arco ayuda a identificar el inicio o el final del recorrido. Su ubicación debe trabajar junto con la ruta, el cronometraje y el espacio disponible para las personas.</w:t>
      </w:r>
    </w:p>
    <w:p>
      <w:r>
        <w:drawing>
          <wp:inline xmlns:a="http://schemas.openxmlformats.org/drawingml/2006/main" xmlns:pic="http://schemas.openxmlformats.org/drawingml/2006/picture">
            <wp:extent cx="5029200" cy="3352800"/>
            <wp:docPr id="2" name="Picture 2" descr="Grupo de participantes bajo un arco Station. Referencia de arco de salida o meta; no es plano de instalació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to_arco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35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6"/>
        </w:rPr>
        <w:t>Carrera Station. Fotografía pública de Guevara Sports; los elementos visibles no definen el alcance de una renta.</w:t>
      </w:r>
    </w:p>
    <w:p>
      <w:pPr>
        <w:pStyle w:val="Heading2"/>
      </w:pPr>
      <w:r>
        <w:t>Qué confirmar en la propuesta</w:t>
      </w:r>
    </w:p>
    <w:p>
      <w:r>
        <w:t>Arco: modelo, dimensiones útiles, uso en salida, meta o ambos puntos; arte e impresión; transporte y maniobras; montaje y desmontaje; estabilidad y límites de operación validados por el responsable técnico. Si incluye reloj, cronometraje, energía u otros accesorios, debe decirlo expresamente.</w:t>
      </w:r>
    </w:p>
    <w:p>
      <w:r>
        <w:t>En el plano marca el flujo de salida y llegada, acceso médico y rutas de evacuación. El arco no debe crear un estrechamiento peligroso. Evita que las filas para fotos o premiación ocupen el paso de corredores. La foto no permite deducir anchos ni capacidad segura.</w:t>
      </w:r>
    </w:p>
    <w:p>
      <w:r>
        <w:t>Completa el conjunto: vallas por tramos y aperturas; back para fotos; podio con capacidad, estabilidad y acceso confirmados. Son conceptos distintos: no asumas que vienen incluidos con el arco.</w:t>
      </w:r>
    </w:p>
    <w:p>
      <w:hyperlink r:id="rId12">
        <w:r>
          <w:rPr>
            <w:color w:val="1C63AD"/>
          </w:rPr>
          <w:t>Solicitar cotización de arco e infraestructura por WhatsApp  →</w:t>
        </w:r>
      </w:hyperlink>
    </w:p>
    <w:p>
      <w:r>
        <w:t>Envía fecha, sede, plano, aforo por distancia y horarios. Solicita disponibilidad y alcance por escrito; pedir presupuesto no reserva equipo. [3]</w:t>
      </w:r>
    </w:p>
    <w:p>
      <w:pPr>
        <w:pageBreakBefore/>
        <w:spacing w:after="140"/>
      </w:pPr>
      <w:r>
        <w:rPr>
          <w:b/>
          <w:color w:val="1C63AD"/>
          <w:sz w:val="64"/>
        </w:rPr>
        <w:t>11</w:t>
      </w:r>
      <w:r>
        <w:rPr>
          <w:b/>
          <w:color w:val="1C63AD"/>
          <w:sz w:val="18"/>
        </w:rPr>
        <w:t xml:space="preserve">   PERSONAS Y PUESTOS</w:t>
      </w:r>
    </w:p>
    <w:p>
      <w:pPr>
        <w:pStyle w:val="Heading1"/>
      </w:pPr>
      <w:r>
        <w:t>Arma el equipo y las fichas de puesto</w:t>
      </w:r>
    </w:p>
    <w:p>
      <w:pPr>
        <w:spacing w:after="240"/>
      </w:pPr>
      <w:r>
        <w:rPr>
          <w:color w:val="05264E"/>
          <w:sz w:val="22"/>
        </w:rPr>
        <w:t>Un nombre junto a una tarea no basta. Cada responsable necesita saber cuándo entra, qué entrega, con quién se comunica y qué puede decidir.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344"/>
      </w:tblGrid>
      <w:tr>
        <w:trPr>
          <w:cantSplit/>
          <w:tblHeader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Área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Responsabilidad principal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Dirección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Autoriza alcance, gasto, cambios y decisión de continuidad.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Operaciones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Integra montaje, proveedores, sede y programa.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Seguridad y atención médica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Coordina el plan especializado y los reportes de riesgo.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Administración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Controla contratos, pagos, presupuesto y comprobantes.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Comunicación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Publica información aprobada y mensajes ante cambios.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Inscripciones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Concilia registros, kits, identificación y aclaraciones.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Ruta y voluntariado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Asigna puestos, explica funciones y verifica relevo y cierre.</w:t>
            </w:r>
          </w:p>
        </w:tc>
      </w:tr>
    </w:tbl>
    <w:p>
      <w:pPr>
        <w:spacing w:after="60" w:before="0" w:line="60" w:lineRule="exact"/>
      </w:pPr>
    </w:p>
    <w:p>
      <w:pPr>
        <w:pStyle w:val="Heading2"/>
      </w:pPr>
      <w:r>
        <w:t>Ficha de puesto editable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PUESTO Y CLAVE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UBICACIÓN EXACTA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</w:tr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RESPONSABLE Y SUPLENTE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HORA DE LLEGADA Y RETIRO AUTORIZADO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</w:tr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TAREA CONCRETA Y EVIDENCIA DE ENTREGA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EQUIPO QUE RECIBE Y DEVUELVE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</w:tr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A QUIÉN REPORTA Y POR QUÉ CANAL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QUÉ HACER SI FALTA PERSONAL O EQUIPO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</w:tr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QUÉ DECISIONES DEBE ESCALAR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</w:tcPr>
          <w:p>
            <w:pPr>
              <w:spacing w:after="80"/>
            </w:pPr>
          </w:p>
        </w:tc>
      </w:tr>
    </w:tbl>
    <w:p>
      <w:pPr>
        <w:spacing w:after="60" w:before="0" w:line="60" w:lineRule="exact"/>
      </w:pPr>
    </w:p>
    <w:p>
      <w:pPr>
        <w:pStyle w:val="Heading2"/>
      </w:pPr>
      <w:r>
        <w:t>Haz una reunión breve y práctica</w:t>
      </w:r>
    </w:p>
    <w:p>
      <w:r>
        <w:t>Muestra el plano, ensaya un reporte y comprueba que cada persona pueda ubicar su puesto. Explica cómo pedir ayuda y qué tareas no debe improvisar. El control del tránsito y la atención médica corresponden a quienes estén autorizados y capacitados. Define descanso, relevo, agua y cierre del turno.</w:t>
      </w:r>
    </w:p>
    <w:p>
      <w:pPr>
        <w:spacing w:before="160" w:after="100"/>
      </w:pPr>
      <w:r>
        <w:rPr>
          <w:color w:val="1C63AD"/>
          <w:sz w:val="18"/>
        </w:rPr>
        <w:t>Guarda: directorio operativo, fichas entregadas, asistencia y prueba de comunicación. Conserva los datos de contacto en una copia controlada para el equipo, no en material público.</w:t>
      </w:r>
    </w:p>
    <w:p>
      <w:pPr>
        <w:pageBreakBefore/>
        <w:spacing w:after="140"/>
      </w:pPr>
      <w:r>
        <w:rPr>
          <w:b/>
          <w:color w:val="1C63AD"/>
          <w:sz w:val="64"/>
        </w:rPr>
        <w:t>12</w:t>
      </w:r>
      <w:r>
        <w:rPr>
          <w:b/>
          <w:color w:val="1C63AD"/>
          <w:sz w:val="18"/>
        </w:rPr>
        <w:t xml:space="preserve">   MONTAJE</w:t>
      </w:r>
    </w:p>
    <w:p>
      <w:pPr>
        <w:pStyle w:val="Heading1"/>
      </w:pPr>
      <w:r>
        <w:t>Dibuja los recorridos dentro de la sede</w:t>
      </w:r>
    </w:p>
    <w:p>
      <w:pPr>
        <w:spacing w:after="240"/>
      </w:pPr>
      <w:r>
        <w:rPr>
          <w:color w:val="05264E"/>
          <w:sz w:val="22"/>
        </w:rPr>
        <w:t>Antes de colocar equipo, sigue con el dedo el camino de quien llega, corre, termina y se retira. Evita que esas trayectorias se crucen sin control.</w:t>
      </w:r>
    </w:p>
    <w:p>
      <w:r>
        <w:drawing>
          <wp:inline xmlns:a="http://schemas.openxmlformats.org/drawingml/2006/main" xmlns:pic="http://schemas.openxmlformats.org/drawingml/2006/picture">
            <wp:extent cx="6446520" cy="3053615"/>
            <wp:docPr id="3" name="Picture 3" descr="Diagrama de conexiones: acceso a orientación, servicios, salida, recorrido, meta, recuperación y salida del público; fotos como desvío y acceso médico aparte. Sin escal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quema_montaj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3053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6"/>
        </w:rPr>
        <w:t>ESQUEMA DE RELACIONES, SIN ESCALA. No es plano técnico ni corresponde a una sede. Las flechas muestran conexiones; no fijan distancias, anchos, salidas de emergencia ni ubicación de recursos.</w:t>
      </w:r>
    </w:p>
    <w:p>
      <w:pPr>
        <w:pStyle w:val="Heading2"/>
      </w:pPr>
      <w:r>
        <w:t>Monta en este orden</w:t>
      </w:r>
    </w:p>
    <w:p>
      <w:r>
        <w:t>1. Recibe la sede y revisa el plano.  2. Marca flujos y accesos.  3. Descarga y monta estructuras con responsables técnicos.  4. Instala servicios y señalización.  5. Coloca vallas conservando aperturas.  6. Prueba cronometraje y comunicación.  7. Abastece e inspecciona.  8. Abre solo las áreas listas.</w:t>
      </w:r>
    </w:p>
    <w:p>
      <w:pPr>
        <w:pStyle w:val="Heading2"/>
      </w:pPr>
      <w:r>
        <w:t>Antes de abrir cada zona</w:t>
      </w:r>
    </w:p>
    <w:p>
      <w:r>
        <w:t>Operaciones y Seguridad recorren el área con su responsable. Anotan pendiente, quién lo corrige y hora de revisión. La aprobación debe identificar a la persona que comprobó la corrección. No abras con un riesgo crítico pendiente.</w:t>
      </w:r>
    </w:p>
    <w:p>
      <w:r>
        <w:t>Valida accesibilidad, evacuación y acceso médico con los profesionales y la autoridad. Carga y desmontaje se realizan con la zona protegida; no deben invadir un recorrido activo.</w:t>
      </w:r>
    </w:p>
    <w:p>
      <w:pPr>
        <w:pageBreakBefore/>
        <w:spacing w:after="140"/>
      </w:pPr>
      <w:r>
        <w:rPr>
          <w:b/>
          <w:color w:val="1C63AD"/>
          <w:sz w:val="64"/>
        </w:rPr>
        <w:t>13</w:t>
      </w:r>
      <w:r>
        <w:rPr>
          <w:b/>
          <w:color w:val="1C63AD"/>
          <w:sz w:val="18"/>
        </w:rPr>
        <w:t xml:space="preserve">   DÍA DE CARRERA</w:t>
      </w:r>
    </w:p>
    <w:p>
      <w:pPr>
        <w:pStyle w:val="Heading1"/>
      </w:pPr>
      <w:r>
        <w:t>Programa del día y control de salida</w:t>
      </w:r>
    </w:p>
    <w:p>
      <w:pPr>
        <w:spacing w:after="240"/>
      </w:pPr>
      <w:r>
        <w:rPr>
          <w:color w:val="05264E"/>
          <w:sz w:val="22"/>
        </w:rPr>
        <w:t>T es la hora de salida. Este programa ilustra dependencias; no fija duraciones universales. Completa horas reales en la hoja Dia después de acordar acceso, montaje y permiso.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4032"/>
        <w:gridCol w:w="4248"/>
      </w:tblGrid>
      <w:tr>
        <w:trPr>
          <w:cantSplit/>
          <w:tblHeader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Hito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Confirmación del responsable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Antes de abrir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Recepción de sede y fin de montaje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Operaciones revisa áreas y pendientes.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Antes de abrir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Reunión de líderes y prueba de comunicación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Cada área confirma presencia y canal.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Antes de abrir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Cobertura de ruta y servicios operativa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Ruta y Seguridad verifican posiciones y recursos.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Apertura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Ingreso y orientación de participantes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Inscripciones y Comunicación activan atención.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Antes de T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Revisión final de condiciones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Dirección recibe confirmaciones y decide.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T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Salida según secuencia aprobada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Cronometraje y Ruta confirman coordinación.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En carrera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Seguimiento del último participante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Ruta reporta avance y necesidad de apoyo.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Llegadas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Recuperación y atención de incidencias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Meta protege circulación y acceso médico.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Después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Validación y premiación si corresponde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Equipo deportivo valida antes de anunciar.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Cierre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Apertura gradual y desmontaje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Autorización de responsables y autoridad cuando aplica.</w:t>
            </w:r>
          </w:p>
        </w:tc>
      </w:tr>
    </w:tbl>
    <w:p>
      <w:pPr>
        <w:spacing w:after="60" w:before="0" w:line="60" w:lineRule="exact"/>
      </w:pPr>
    </w:p>
    <w:p>
      <w:pPr>
        <w:pStyle w:val="Heading2"/>
      </w:pPr>
      <w:r>
        <w:t>Confirmaciones antes de dar la salida</w:t>
      </w:r>
    </w:p>
    <w:p>
      <w:r>
        <w:t>Permisos y condiciones cumplidas; ruta protegida; recursos médicos disponibles; comunicación funcionando; infraestructura revisada y lista; puntos de abastecimiento listos; cronometraje preparado si aplica; procedimiento de contingencia conocido. Cada líder reporta conforme, pendiente o bloqueo. El silencio no cuenta como conformidad.</w:t>
      </w:r>
    </w:p>
    <w:p>
      <w:r>
        <w:t>Hora de decisión: __________  Decide: ______________________________________</w:t>
        <w:br/>
        <w:t>Áreas que confirman: _____________________________________________________</w:t>
        <w:br/>
        <w:t>Pendientes y medida adoptada: _____________________________________________</w:t>
        <w:br/>
        <w:t>Resultado: salida autorizada / demora / alternativa / suspensión</w:t>
      </w:r>
    </w:p>
    <w:p>
      <w:r>
        <w:t>El locutor comunica la decisión aprobada. Si hay demora, informa qué debe hacer el público y dónde esperar; evita anunciar una nueva hora que aún no esté confirmada.</w:t>
      </w:r>
    </w:p>
    <w:p>
      <w:pPr>
        <w:pageBreakBefore/>
        <w:spacing w:after="140"/>
      </w:pPr>
      <w:r>
        <w:rPr>
          <w:b/>
          <w:color w:val="1C63AD"/>
          <w:sz w:val="64"/>
        </w:rPr>
        <w:t>14</w:t>
      </w:r>
      <w:r>
        <w:rPr>
          <w:b/>
          <w:color w:val="1C63AD"/>
          <w:sz w:val="18"/>
        </w:rPr>
        <w:t xml:space="preserve">   OPERACIÓN Y CIERRE</w:t>
      </w:r>
    </w:p>
    <w:p>
      <w:pPr>
        <w:pStyle w:val="Heading1"/>
      </w:pPr>
      <w:r>
        <w:t>Fichas para operar y cerrar</w:t>
      </w:r>
    </w:p>
    <w:p>
      <w:pPr>
        <w:spacing w:after="240"/>
      </w:pPr>
      <w:r>
        <w:rPr>
          <w:color w:val="05264E"/>
          <w:sz w:val="22"/>
        </w:rPr>
        <w:t>Copia estas fichas para cada puesto o incidencia. Una buena bitácora permite entregar responsabilidades y aprender sin depender de la memoria del equipo.</w:t>
      </w:r>
    </w:p>
    <w:p>
      <w:pPr>
        <w:pStyle w:val="Heading2"/>
      </w:pPr>
      <w:r>
        <w:t>Ficha de abastecimiento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PUESTO Y UBICACIÓN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RESPONSABLE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</w:tr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DEMANDA PREVISTA Y BASE DEL CÁLCULO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CANTIDAD INICIAL, UNIDAD Y RESERVA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</w:tr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REABASTO DESDE Y QUIÉN LO LLEVA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HORA O CONDICIÓN QUE DISPARA REABASTO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</w:tr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ACCESO SEGURO DE ENTREGA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CONSUMO REAL, FALTANTES Y SOBRANTE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</w:tr>
    </w:tbl>
    <w:p>
      <w:pPr>
        <w:spacing w:after="60" w:before="0" w:line="60" w:lineRule="exact"/>
      </w:pPr>
    </w:p>
    <w:p>
      <w:r>
        <w:t>Valida ubicación, cantidades, calidad, entrega y reposición con el equipo correspondiente. Mantén el servicio para las últimas personas. El puesto necesita también retiro de residuos sin invadir el recorrido.</w:t>
      </w:r>
    </w:p>
    <w:p>
      <w:pPr>
        <w:pStyle w:val="Heading2"/>
      </w:pPr>
      <w:r>
        <w:t>Ficha de incidencia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FECHA Y HORA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UBICACIÓN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</w:tr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REPORTA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HECHO OBSERVADO, SIN SUPOSICIONES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</w:tr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A QUIÉN SE AVISÓ Y CUÁNDO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MEDIDA ADOPTADA POR EL RESPONSABLE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</w:tr>
      <w:tr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  <w:shd w:fill="F1F6FC"/>
          </w:tcPr>
          <w:p>
            <w:pPr>
              <w:spacing w:after="80"/>
            </w:pPr>
            <w:r>
              <w:rPr>
                <w:b/>
                <w:color w:val="1C63AD"/>
                <w:sz w:val="16"/>
              </w:rPr>
              <w:t>SEGUIMIENTO Y CIERRE</w:t>
            </w:r>
          </w:p>
          <w:p>
            <w:pPr>
              <w:spacing w:after="0" w:line="240" w:lineRule="auto"/>
            </w:pPr>
            <w:r>
              <w:rPr>
                <w:sz w:val="12"/>
              </w:rPr>
              <w:t xml:space="preserve"> </w:t>
            </w:r>
          </w:p>
        </w:tc>
        <w:tc>
          <w:tcPr>
            <w:tcW w:type="dxa" w:w="5112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color="D9E4EE" w:sz="4"/>
              <w:left w:val="single" w:color="D9E4EE" w:sz="4"/>
              <w:bottom w:val="single" w:color="D9E4EE" w:sz="4"/>
              <w:right w:val="single" w:color="D9E4EE" w:sz="4"/>
            </w:tcBorders>
          </w:tcPr>
          <w:p>
            <w:pPr>
              <w:spacing w:after="80"/>
            </w:pPr>
          </w:p>
        </w:tc>
      </w:tr>
    </w:tbl>
    <w:p>
      <w:pPr>
        <w:spacing w:after="60" w:before="0" w:line="60" w:lineRule="exact"/>
      </w:pPr>
    </w:p>
    <w:p>
      <w:r>
        <w:t>Registra solo los datos necesarios y restringe su acceso. La información clínica la gestiona el personal competente; no difundas imágenes ni detalles de personas atendidas.</w:t>
      </w:r>
    </w:p>
    <w:p>
      <w:pPr>
        <w:pStyle w:val="Heading2"/>
      </w:pPr>
      <w:r>
        <w:t>Cierre del evento</w:t>
      </w:r>
    </w:p>
    <w:p>
      <w:pPr>
        <w:pStyle w:val="ListBullet"/>
      </w:pPr>
      <w:r>
        <w:t>Confirma el último participante y la entrega de personas atendidas a los responsables adecuados. Libera ruta y sede según el procedimiento acordado.</w:t>
      </w:r>
    </w:p>
    <w:p>
      <w:pPr>
        <w:pStyle w:val="ListBullet"/>
      </w:pPr>
      <w:r>
        <w:t>Cuenta equipo, documenta daños y faltantes, retira residuos y firma la entrega del espacio. Conserva comprobantes y evidencia relevante.</w:t>
      </w:r>
    </w:p>
    <w:p>
      <w:pPr>
        <w:pStyle w:val="ListBullet"/>
      </w:pPr>
      <w:r>
        <w:t>Concilia ingresos, devoluciones, facturas, depósitos y pagos pendientes. Distingue resultados provisionales de definitivos.</w:t>
      </w:r>
    </w:p>
    <w:p>
      <w:pPr>
        <w:pStyle w:val="ListBullet"/>
      </w:pPr>
      <w:r>
        <w:t>Reúne al equipo, registra qué ocurrió, causa comprobada, mejora y responsable. Decide qué conservar y qué cambiar antes de programar otra edición.</w:t>
      </w:r>
    </w:p>
    <w:p>
      <w:pPr>
        <w:pageBreakBefore/>
        <w:spacing w:after="140"/>
      </w:pPr>
      <w:r>
        <w:rPr>
          <w:b/>
          <w:color w:val="1C63AD"/>
          <w:sz w:val="64"/>
        </w:rPr>
        <w:t>15</w:t>
      </w:r>
      <w:r>
        <w:rPr>
          <w:b/>
          <w:color w:val="1C63AD"/>
          <w:sz w:val="18"/>
        </w:rPr>
        <w:t xml:space="preserve">   CASO DE TRABAJO</w:t>
      </w:r>
    </w:p>
    <w:p>
      <w:pPr>
        <w:pStyle w:val="Heading1"/>
      </w:pPr>
      <w:r>
        <w:t>Así se llena un primer brief</w:t>
      </w:r>
    </w:p>
    <w:p>
      <w:pPr>
        <w:spacing w:after="240"/>
      </w:pPr>
      <w:r>
        <w:rPr>
          <w:color w:val="05264E"/>
          <w:sz w:val="22"/>
        </w:rPr>
        <w:t>EJEMPLO FICTICIO. Evento y cantidades inventados para practicar. No es un proyecto ejecutado, una recomendación de capacidad ni una cotización.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7632"/>
      </w:tblGrid>
      <w:tr>
        <w:trPr>
          <w:cantSplit/>
          <w:tblHeader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type="dxa" w:w="76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Ejemplo llenado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Nombre y objetivo</w:t>
            </w:r>
          </w:p>
        </w:tc>
        <w:tc>
          <w:tcPr>
            <w:tcW w:type="dxa" w:w="76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Carrera Comunidad en Movimiento. Convivencia entre personas adultas de una empresa ficticia.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Modalidad y cupos</w:t>
            </w:r>
          </w:p>
        </w:tc>
        <w:tc>
          <w:tcPr>
            <w:tcW w:type="dxa" w:w="76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5K: 220 participantes. 10K: 80 participantes. Total: 300 participantes únicos.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Sede y fecha</w:t>
            </w:r>
          </w:p>
        </w:tc>
        <w:tc>
          <w:tcPr>
            <w:tcW w:type="dxa" w:w="76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ZMG, sede y fecha por confirmar. No se anuncia convocatoria todavía.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Formato por revisar</w:t>
            </w:r>
          </w:p>
        </w:tc>
        <w:tc>
          <w:tcPr>
            <w:tcW w:type="dxa" w:w="76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5K en una vuelta y 10K en dos. Meta compartida; falta simular el encuentro entre distancias.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Personas en sede</w:t>
            </w:r>
          </w:p>
        </w:tc>
        <w:tc>
          <w:tcPr>
            <w:tcW w:type="dxa" w:w="76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Acompañantes y equipo pendientes de estimar. Las 300 inscripciones no equivalen al total de ocupación.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Infraestructura solicitada</w:t>
            </w:r>
          </w:p>
        </w:tc>
        <w:tc>
          <w:tcPr>
            <w:tcW w:type="dxa" w:w="76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Back y podio para premiación; vallas por tramos del plano. Cantidades pendientes de visita.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Dinero</w:t>
            </w:r>
          </w:p>
        </w:tc>
        <w:tc>
          <w:tcPr>
            <w:tcW w:type="dxa" w:w="76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Costos sin cotizar. Un posible apoyo en producto se registra en especie, no como efectivo disponible.</w:t>
            </w:r>
          </w:p>
        </w:tc>
      </w:tr>
    </w:tbl>
    <w:p>
      <w:pPr>
        <w:spacing w:after="60" w:before="0" w:line="60" w:lineRule="exact"/>
      </w:pPr>
    </w:p>
    <w:p>
      <w:pPr>
        <w:pStyle w:val="Heading2"/>
      </w:pPr>
      <w:r>
        <w:t>Las próximas tres tareas ya tienen dueño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616"/>
        <w:gridCol w:w="2448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Responsable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Tarea y entrega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5264E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8"/>
              </w:rPr>
              <w:t>Cuándo en este ejercicio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Operaciones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Consultar acceso de montaje y condiciones de sede; guardar respuesta.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Día hábil 1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Ruta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Visitar, dibujar bifurcación y comparar llegadas 5K/10K.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6FC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Día hábil 3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Administración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Solicitar propuestas separando equipo, impresión y logística.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8"/>
              </w:rPr>
              <w:t>Después de contar con plano preliminar</w:t>
            </w:r>
          </w:p>
        </w:tc>
      </w:tr>
    </w:tbl>
    <w:p>
      <w:pPr>
        <w:spacing w:after="60" w:before="0" w:line="60" w:lineRule="exact"/>
      </w:pPr>
    </w:p>
    <w:p>
      <w:pPr>
        <w:pStyle w:val="Heading2"/>
      </w:pPr>
      <w:r>
        <w:t>Qué pasa al libro</w:t>
      </w:r>
    </w:p>
    <w:p>
      <w:r>
        <w:t>Parametros: modalidad y total. Gantt: estas tareas y responsables. Checklist: respuestas y revisiones. Infraestructura: I13 Back / fondo para fotografía, I14 Podio de premiación y tramos de valla por confirmar. Presupuesto: cantidades y precios solo cuando estén cotizados. Patrocinios: producto separado de efectivo. Dia: horario preliminar hasta validar permisos y logística.</w:t>
      </w:r>
    </w:p>
    <w:p>
      <w:r>
        <w:t>Decisión del ejercicio: continuar con consultas y diseño. No abrir inscripciones hasta confirmar sede, ruta, requisitos, cobertura de seguridad y presupuesto.</w:t>
      </w:r>
    </w:p>
    <w:p>
      <w:pPr>
        <w:pageBreakBefore/>
        <w:spacing w:after="140"/>
      </w:pPr>
      <w:r>
        <w:rPr>
          <w:b/>
          <w:color w:val="1C63AD"/>
          <w:sz w:val="64"/>
        </w:rPr>
        <w:t>16</w:t>
      </w:r>
      <w:r>
        <w:rPr>
          <w:b/>
          <w:color w:val="1C63AD"/>
          <w:sz w:val="18"/>
        </w:rPr>
        <w:t xml:space="preserve">   FUENTES Y CONTACTO</w:t>
      </w:r>
    </w:p>
    <w:p>
      <w:pPr>
        <w:pStyle w:val="Heading1"/>
      </w:pPr>
      <w:r>
        <w:t>Fuentes y siguiente paso</w:t>
      </w:r>
    </w:p>
    <w:p>
      <w:pPr>
        <w:spacing w:after="240"/>
      </w:pPr>
      <w:r>
        <w:rPr>
          <w:color w:val="05264E"/>
          <w:sz w:val="22"/>
        </w:rPr>
        <w:t>Usa las fuentes como punto de verificación y conserva evidencia de la consulta correspondiente a la fecha real de tu evento.</w:t>
      </w:r>
    </w:p>
    <w:p>
      <w:pPr>
        <w:pStyle w:val="Heading2"/>
      </w:pPr>
      <w:r>
        <w:t>Fuentes oficiales consultadas el 17 de octubre de 2026</w:t>
      </w:r>
    </w:p>
    <w:p>
      <w:r>
        <w:t>[1] Zapopan. Cierre vial por evento deportivo. Confirma vigencia y aplicabilidad.</w:t>
      </w:r>
    </w:p>
    <w:p>
      <w:hyperlink r:id="rId15">
        <w:r>
          <w:rPr>
            <w:color w:val="1C63AD"/>
          </w:rPr>
          <w:t>Documento oficial de cierre vial deportivo</w:t>
        </w:r>
      </w:hyperlink>
    </w:p>
    <w:p>
      <w:r>
        <w:t>[2] Zapopan. Ficha 393, permiso para espectáculos públicos y eventos.</w:t>
      </w:r>
    </w:p>
    <w:p>
      <w:hyperlink r:id="rId16">
        <w:r>
          <w:rPr>
            <w:color w:val="1C63AD"/>
          </w:rPr>
          <w:t>Ficha del trámite de eventos de Zapopan</w:t>
        </w:r>
      </w:hyperlink>
    </w:p>
    <w:p>
      <w:r>
        <w:t>[3] Guevara Sports. Catálogo comercial; disponibilidad y alcance sujetos a propuesta.</w:t>
      </w:r>
    </w:p>
    <w:p>
      <w:hyperlink r:id="rId17">
        <w:r>
          <w:rPr>
            <w:color w:val="1C63AD"/>
          </w:rPr>
          <w:t>Catálogo y solicitud de infraestructura</w:t>
        </w:r>
      </w:hyperlink>
    </w:p>
    <w:p>
      <w:r>
        <w:t>[4] Zapopan. Dictamen técnico de concentración masiva.</w:t>
      </w:r>
    </w:p>
    <w:p>
      <w:hyperlink r:id="rId18">
        <w:r>
          <w:rPr>
            <w:color w:val="1C63AD"/>
          </w:rPr>
          <w:t>Protección Civil y Bomberos de Zapopan</w:t>
        </w:r>
      </w:hyperlink>
    </w:p>
    <w:p>
      <w:r>
        <w:t>[5] Guadalajara. Reglamento de Movilidad, arts. 64–65; reforma publicada el 7 de febrero de 2025.</w:t>
      </w:r>
    </w:p>
    <w:p>
      <w:hyperlink r:id="rId19">
        <w:r>
          <w:rPr>
            <w:color w:val="1C63AD"/>
          </w:rPr>
          <w:t>Reglamento de Movilidad de Guadalajara</w:t>
        </w:r>
      </w:hyperlink>
    </w:p>
    <w:p>
      <w:r>
        <w:t>[6] Guadalajara. Ficha del permiso de eventos; cita tarifas de 2025, por confirmar.</w:t>
      </w:r>
    </w:p>
    <w:p>
      <w:hyperlink r:id="rId20">
        <w:r>
          <w:rPr>
            <w:color w:val="1C63AD"/>
          </w:rPr>
          <w:t>Ficha de eventos de Guadalajara</w:t>
        </w:r>
      </w:hyperlink>
    </w:p>
    <w:p>
      <w:pPr>
        <w:pStyle w:val="Heading2"/>
      </w:pPr>
      <w:r>
        <w:t>¿Qué necesitas para tu carrera?</w:t>
      </w:r>
    </w:p>
    <w:p>
      <w:hyperlink r:id="rId12">
        <w:r>
          <w:rPr>
            <w:color w:val="1C63AD"/>
          </w:rPr>
          <w:t>Pide una propuesta a Guevara Sports por WhatsApp  →</w:t>
        </w:r>
      </w:hyperlink>
    </w:p>
    <w:p>
      <w:r>
        <w:t>Comparte fecha, sede, aforo, distancias, plano, equipo y horarios de montaje. Confirma disponibilidad, precio y alcance. Audio, energía y escenarios requieren proveedor y operación identificados.</w:t>
      </w:r>
    </w:p>
    <w:p>
      <w:r>
        <w:drawing>
          <wp:inline xmlns:a="http://schemas.openxmlformats.org/drawingml/2006/main" xmlns:pic="http://schemas.openxmlformats.org/drawingml/2006/picture">
            <wp:extent cx="658368" cy="658368"/>
            <wp:docPr id="4" name="Picture 4" descr="Código QR al catálogo de infraestructura https://www.guevarasports.com/infraestructura-event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_infraestructura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8368" cy="658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Escanea el catálogo de infraestructura. Contacto y WhatsApp al pie.</w:t>
      </w:r>
    </w:p>
    <w:p>
      <w:r>
        <w:t>Edición 1.0 · Octubre de 2026. Contacto y actualizaciones: guevarasports.com. Ajusta el kit al evento real antes de usarlo. Los archivos son herramientas de trabajo y no autorizaciones operativas.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368" w:right="1008" w:bottom="1152" w:left="100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34A60"/>
        <w:sz w:val="15"/>
      </w:rPr>
      <w:t>guevarasports.com   ·   Contacto@guevarasports.com   ·   +52 33 2200 7643</w:t>
    </w:r>
  </w:p>
  <w:p>
    <w:pPr>
      <w:jc w:val="center"/>
    </w:pPr>
    <w:r>
      <w:rPr>
        <w:color w:val="1C63AD"/>
        <w:sz w:val="14"/>
      </w:rPr>
      <w:t xml:space="preserve">GUÍA 5K / 10K   ·   VERSIÓN 1.0 · OCTUBRE 2026   /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pBdr>
        <w:bottom w:val="single" w:sz="8" w:space="5" w:color="1C63AD"/>
      </w:pBdr>
    </w:pPr>
    <w:r>
      <w:drawing>
        <wp:inline xmlns:a="http://schemas.openxmlformats.org/drawingml/2006/main" xmlns:pic="http://schemas.openxmlformats.org/drawingml/2006/picture">
          <wp:extent cx="914400" cy="331893"/>
          <wp:docPr id="1" name="Picture 1" descr="Logotipo oficial de Guevara Sport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uevara-sports-logo-origin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331893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05264E"/>
        <w:sz w:val="16"/>
      </w:rPr>
      <w:t xml:space="preserve">    GUEVARA SPORTS   /   ORGANIZA TU CARRERA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334A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5264E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526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Calibri" w:hAnsi="Calibri"/>
      <w:b/>
      <w:bCs/>
      <w:color w:val="334A6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5264E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Calibri" w:hAnsi="Calibri"/>
      <w:i/>
      <w:iCs/>
      <w:color w:val="334A6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Relationship Id="rId12" Type="http://schemas.openxmlformats.org/officeDocument/2006/relationships/hyperlink" Target="https://wa.me/523322007643" TargetMode="External"/><Relationship Id="rId13" Type="http://schemas.openxmlformats.org/officeDocument/2006/relationships/image" Target="media/image3.jpg"/><Relationship Id="rId14" Type="http://schemas.openxmlformats.org/officeDocument/2006/relationships/image" Target="media/image4.png"/><Relationship Id="rId15" Type="http://schemas.openxmlformats.org/officeDocument/2006/relationships/hyperlink" Target="https://portal.zapopan.gob.mx/movilidad/tramites/MOS_cierrevial_deportivo.pdf" TargetMode="External"/><Relationship Id="rId16" Type="http://schemas.openxmlformats.org/officeDocument/2006/relationships/hyperlink" Target="https://retys.zapopan.gob.mx/tramites/393/formato" TargetMode="External"/><Relationship Id="rId17" Type="http://schemas.openxmlformats.org/officeDocument/2006/relationships/hyperlink" Target="https://www.guevarasports.com/infraestructura-eventos" TargetMode="External"/><Relationship Id="rId18" Type="http://schemas.openxmlformats.org/officeDocument/2006/relationships/hyperlink" Target="https://retys.zapopan.gob.mx/tramites/174/formato" TargetMode="External"/><Relationship Id="rId19" Type="http://schemas.openxmlformats.org/officeDocument/2006/relationships/hyperlink" Target="https://transparencia.guadalajara.gob.mx/sites/default/files/reglamentos/RegMovilidadTransporteSeguridadVialGuadalajara.pdf" TargetMode="External"/><Relationship Id="rId20" Type="http://schemas.openxmlformats.org/officeDocument/2006/relationships/hyperlink" Target="https://apitramites.guadalajara.gob.mx/pdf/95" TargetMode="External"/><Relationship Id="rId21" Type="http://schemas.openxmlformats.org/officeDocument/2006/relationships/image" Target="media/image5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Cómo organizar una carrera de 5K y 10K</dc:title>
  <dc:subject>Guía práctica para organizar carreras de 5K y 10K</dc:subject>
  <dc:creator>Guevara Sports</dc:creator>
  <cp:keywords>carrera 5K, carrera 10K, organización de carreras, Guevara Sports, Guadalajara, Zapopan</cp:keywords>
  <dc:description/>
  <cp:lastModifiedBy>Guevara Sports</cp:lastModifiedBy>
  <cp:revision>1</cp:revision>
  <dcterms:created xsi:type="dcterms:W3CDTF">2026-10-17T18:38:00Z</dcterms:created>
  <dcterms:modified xsi:type="dcterms:W3CDTF">2026-10-17T20:37:00Z</dcterms:modified>
  <cp:category/>
</cp:coreProperties>
</file>